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89FF9" w14:textId="77777777" w:rsidR="00975DBD" w:rsidRPr="007C42A2" w:rsidRDefault="007C42A2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b/>
          <w:sz w:val="24"/>
          <w:szCs w:val="20"/>
        </w:rPr>
      </w:pPr>
      <w:r w:rsidRPr="007C42A2">
        <w:rPr>
          <w:rFonts w:ascii="Times New Roman" w:eastAsia="Times New Roman" w:hAnsi="Times New Roman" w:cs="Tahoma"/>
          <w:b/>
          <w:sz w:val="24"/>
          <w:szCs w:val="20"/>
        </w:rPr>
        <w:t>ПРОЕКТ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4536"/>
      </w:tblGrid>
      <w:tr w:rsidR="007F7B17" w:rsidRPr="00975DBD" w14:paraId="13A4D675" w14:textId="77777777" w:rsidTr="007F7B17">
        <w:trPr>
          <w:trHeight w:val="1694"/>
          <w:jc w:val="center"/>
        </w:trPr>
        <w:tc>
          <w:tcPr>
            <w:tcW w:w="4536" w:type="dxa"/>
          </w:tcPr>
          <w:p w14:paraId="12BE109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8F318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ДЕПУТАТОВ</w:t>
            </w:r>
          </w:p>
          <w:p w14:paraId="306B8BCA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14:paraId="28DEA15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«МУНИЦИПАЛЬНЫЙ ОКРУГ МОЖГИНСКИЙ РАЙОН УДМУРТСКОЙ РЕСПУБЛИКИ»</w:t>
            </w:r>
          </w:p>
          <w:p w14:paraId="7FE17CF2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833C0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3034E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C29F9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0271AFBD" w14:textId="77777777" w:rsidR="00975DBD" w:rsidRPr="004F73FB" w:rsidRDefault="007F7B17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37A9E89" wp14:editId="1220AB24">
                  <wp:simplePos x="0" y="0"/>
                  <wp:positionH relativeFrom="margin">
                    <wp:posOffset>-75353</wp:posOffset>
                  </wp:positionH>
                  <wp:positionV relativeFrom="paragraph">
                    <wp:posOffset>66675</wp:posOffset>
                  </wp:positionV>
                  <wp:extent cx="554400" cy="799200"/>
                  <wp:effectExtent l="0" t="0" r="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79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73FB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4536" w:type="dxa"/>
          </w:tcPr>
          <w:p w14:paraId="5E6FA280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B9F53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«УДМУРТ ЭЛЬКУНЫСЬ </w:t>
            </w:r>
          </w:p>
          <w:p w14:paraId="28016BB1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МОЖГА ЁРОС </w:t>
            </w:r>
          </w:p>
          <w:p w14:paraId="598D330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 КЫЛДЫТЭТЫСЬ</w:t>
            </w:r>
          </w:p>
          <w:p w14:paraId="18EA6EB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74A5B1D9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2993C401" w14:textId="77777777" w:rsidTr="007F7B17">
        <w:trPr>
          <w:cantSplit/>
          <w:trHeight w:val="408"/>
          <w:jc w:val="center"/>
        </w:trPr>
        <w:tc>
          <w:tcPr>
            <w:tcW w:w="9923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250AAD86" w14:textId="77777777" w:rsidTr="007F7B17">
              <w:trPr>
                <w:cantSplit/>
                <w:trHeight w:val="558"/>
              </w:trPr>
              <w:tc>
                <w:tcPr>
                  <w:tcW w:w="9561" w:type="dxa"/>
                </w:tcPr>
                <w:p w14:paraId="35C40D76" w14:textId="77777777" w:rsidR="001716D6" w:rsidRPr="00975DBD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14:paraId="3D45423B" w14:textId="77777777"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AFAA39" w14:textId="77777777"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21D8E" w14:textId="5BA9A378" w:rsidR="00701762" w:rsidRPr="00DC4D38" w:rsidRDefault="00701762" w:rsidP="007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</w:t>
            </w:r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муниципальном </w:t>
            </w:r>
            <w:r w:rsidR="003D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земельном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контроле </w:t>
            </w:r>
            <w:r w:rsidR="00D52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отношении земель сельскохозяйственного назначения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территории</w:t>
            </w:r>
            <w:proofErr w:type="gramEnd"/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«Муниципальный округ Можгинский район Удмуртской Республики»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366D1" w:rsidRP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утвержденное Решением Совета депутатов муниципального образования «Муниципальный округ Можгинский рай</w:t>
            </w:r>
            <w:r w:rsidR="00D52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Удмуртской Республики» от 17 декабря 2025 года №32.9</w:t>
            </w:r>
          </w:p>
          <w:p w14:paraId="3AD4AA0D" w14:textId="77777777" w:rsid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8C89EB" w14:textId="77777777" w:rsidR="00701762" w:rsidRPr="00975DBD" w:rsidRDefault="00701762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D326B8" w14:textId="6802B3E7" w:rsidR="00975DBD" w:rsidRPr="00975DBD" w:rsidRDefault="00DC4D38" w:rsidP="00DC738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Федеральным законом от 31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2020 года № 248-ФЗ «О государственном контроле (надзоре) и муниципальном контроле в Российской Федерации», Федеральным законом от 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 года № 5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67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-ФЗ 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О государственном контроле (надзоре) и муниципальном контроле в</w:t>
      </w:r>
      <w:proofErr w:type="gramEnd"/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3254D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муниципального образования «Муниципальный округ </w:t>
      </w:r>
      <w:r w:rsidR="00701762">
        <w:rPr>
          <w:rFonts w:ascii="Times New Roman" w:eastAsia="Times New Roman" w:hAnsi="Times New Roman" w:cs="Times New Roman"/>
          <w:sz w:val="24"/>
          <w:szCs w:val="24"/>
        </w:rPr>
        <w:t>Можгинский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 xml:space="preserve"> район Удмуртской Республики»</w:t>
      </w:r>
      <w:r w:rsidR="00C96EC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8117D7" w14:textId="77777777" w:rsid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C7963" w14:textId="77777777" w:rsidR="00701762" w:rsidRP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762">
        <w:rPr>
          <w:rFonts w:ascii="Times New Roman" w:eastAsia="Times New Roman" w:hAnsi="Times New Roman" w:cs="Times New Roman"/>
          <w:sz w:val="24"/>
          <w:szCs w:val="24"/>
        </w:rPr>
        <w:t>СОВЕТ ДЕПУТАТОВ РЕШИЛ:</w:t>
      </w:r>
    </w:p>
    <w:p w14:paraId="34497C1E" w14:textId="77777777" w:rsidR="00701762" w:rsidRPr="00701762" w:rsidRDefault="0070176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B6ABC" w14:textId="11BD5C79" w:rsidR="00400452" w:rsidRDefault="00701762" w:rsidP="00DC7388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76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0F5ED9">
        <w:rPr>
          <w:rFonts w:ascii="Times New Roman" w:eastAsia="Times New Roman" w:hAnsi="Times New Roman" w:cs="Times New Roman"/>
          <w:sz w:val="24"/>
          <w:szCs w:val="24"/>
        </w:rPr>
        <w:t>Внести в</w:t>
      </w:r>
      <w:r w:rsidRPr="007F7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 xml:space="preserve">Положение о муниципальном </w:t>
      </w:r>
      <w:r w:rsidR="003D24EF" w:rsidRPr="003D24EF">
        <w:rPr>
          <w:rFonts w:ascii="Times New Roman" w:eastAsia="Times New Roman" w:hAnsi="Times New Roman" w:cs="Times New Roman"/>
          <w:bCs/>
          <w:sz w:val="24"/>
          <w:szCs w:val="24"/>
        </w:rPr>
        <w:t>земельном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 xml:space="preserve">контроле </w:t>
      </w:r>
      <w:r w:rsidR="00D520A5" w:rsidRPr="00D520A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отношении земель сельскохозяйственного назначения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«Муниципальный округ Можгинский район Удмуртской Республики»</w:t>
      </w:r>
      <w:r w:rsidR="000F5ED9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утвержденное Решением Совета депутатов </w:t>
      </w:r>
      <w:r w:rsidR="000F5ED9" w:rsidRPr="00C96EC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«Муниципальный округ Можгинский район Удмуртской Республики»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от 17 декабря 2025 года №32.9</w:t>
      </w:r>
      <w:r w:rsidR="00E366E4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</w:t>
      </w:r>
      <w:r w:rsidR="000F5ED9">
        <w:rPr>
          <w:rFonts w:ascii="Times New Roman" w:eastAsia="Times New Roman" w:hAnsi="Times New Roman" w:cs="Times New Roman"/>
          <w:sz w:val="24"/>
          <w:szCs w:val="24"/>
        </w:rPr>
        <w:t>, следующие изменения:</w:t>
      </w:r>
    </w:p>
    <w:p w14:paraId="41FB238C" w14:textId="10217B68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Пункт 3 Положения дополнить подпунктом 3.15.1 следующего содержания:</w:t>
      </w:r>
    </w:p>
    <w:p w14:paraId="6F880EBC" w14:textId="612B14AF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«3.15.1. </w:t>
      </w:r>
      <w:proofErr w:type="gramStart"/>
      <w:r w:rsidRPr="00E366E4">
        <w:rPr>
          <w:rFonts w:ascii="Times New Roman" w:eastAsia="Times New Roman" w:hAnsi="Times New Roman" w:cs="Times New Roman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E366E4">
        <w:rPr>
          <w:rFonts w:ascii="Times New Roman" w:eastAsia="Times New Roman" w:hAnsi="Times New Roman" w:cs="Times New Roman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14:paraId="4CC554DD" w14:textId="4D6A8104" w:rsidR="00E366E4" w:rsidRDefault="00E366E4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="00AC0F0A">
        <w:rPr>
          <w:rFonts w:ascii="Times New Roman" w:eastAsia="Times New Roman" w:hAnsi="Times New Roman" w:cs="Times New Roman"/>
          <w:sz w:val="24"/>
          <w:szCs w:val="24"/>
        </w:rPr>
        <w:t xml:space="preserve">ункт 2.9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2 </w:t>
      </w:r>
      <w:r w:rsidR="00AC0F0A">
        <w:rPr>
          <w:rFonts w:ascii="Times New Roman" w:eastAsia="Times New Roman" w:hAnsi="Times New Roman" w:cs="Times New Roman"/>
          <w:sz w:val="24"/>
          <w:szCs w:val="24"/>
        </w:rPr>
        <w:t>Положения дополнить абзацем следующего содержания:</w:t>
      </w:r>
    </w:p>
    <w:p w14:paraId="20020B86" w14:textId="5FF62E3B" w:rsidR="00AC0F0A" w:rsidRDefault="00AC0F0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_Hlk222320758"/>
      <w:r w:rsidRPr="00AC0F0A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обязательного профилактического визита контролируемое лицо </w:t>
      </w:r>
      <w:r w:rsidRPr="00AC0F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уведомляется не </w:t>
      </w:r>
      <w:proofErr w:type="gramStart"/>
      <w:r w:rsidRPr="00AC0F0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AC0F0A">
        <w:rPr>
          <w:rFonts w:ascii="Times New Roman" w:eastAsia="Times New Roman" w:hAnsi="Times New Roman" w:cs="Times New Roman"/>
          <w:sz w:val="24"/>
          <w:szCs w:val="24"/>
        </w:rPr>
        <w:t xml:space="preserve"> чем за двадцать четыре часа до его начала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14:paraId="02588818" w14:textId="0A267AF0" w:rsidR="000916DA" w:rsidRDefault="000916D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Подпункт 3) подпункта 3.1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изложить в следующей редакции:</w:t>
      </w:r>
    </w:p>
    <w:p w14:paraId="1A218B24" w14:textId="14D8D507" w:rsidR="000916DA" w:rsidRDefault="000916DA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«3) 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документарная проверка (посредством рассм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, имеющи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ся в распоряжении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proofErr w:type="gramEnd"/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9C436B" w:rsidRPr="009C436B">
        <w:rPr>
          <w:rFonts w:ascii="Times New Roman" w:eastAsia="Times New Roman" w:hAnsi="Times New Roman" w:cs="Times New Roman"/>
          <w:sz w:val="24"/>
          <w:szCs w:val="24"/>
        </w:rPr>
        <w:t xml:space="preserve">сведений и документов недостаточно 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– путем 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>получения письменных объяснений, истребования документов</w:t>
      </w:r>
      <w:r w:rsidR="009C436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916DA">
        <w:rPr>
          <w:rFonts w:ascii="Times New Roman" w:eastAsia="Times New Roman" w:hAnsi="Times New Roman" w:cs="Times New Roman"/>
          <w:sz w:val="24"/>
          <w:szCs w:val="24"/>
        </w:rPr>
        <w:t xml:space="preserve"> экспертизы</w:t>
      </w:r>
      <w:r>
        <w:rPr>
          <w:rFonts w:ascii="Times New Roman" w:eastAsia="Times New Roman" w:hAnsi="Times New Roman" w:cs="Times New Roman"/>
          <w:sz w:val="24"/>
          <w:szCs w:val="24"/>
        </w:rPr>
        <w:t>);».</w:t>
      </w:r>
    </w:p>
    <w:p w14:paraId="7B2E4F7A" w14:textId="3E442009" w:rsidR="009C436B" w:rsidRDefault="009C436B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BC5A05">
        <w:rPr>
          <w:rFonts w:ascii="Times New Roman" w:eastAsia="Times New Roman" w:hAnsi="Times New Roman" w:cs="Times New Roman"/>
          <w:sz w:val="24"/>
          <w:szCs w:val="24"/>
        </w:rPr>
        <w:t xml:space="preserve">Абзац первый подпункта 3.11 </w:t>
      </w:r>
      <w:r w:rsidR="00063442">
        <w:rPr>
          <w:rFonts w:ascii="Times New Roman" w:eastAsia="Times New Roman" w:hAnsi="Times New Roman" w:cs="Times New Roman"/>
          <w:sz w:val="24"/>
          <w:szCs w:val="24"/>
        </w:rPr>
        <w:t xml:space="preserve">пункта 3 </w:t>
      </w:r>
      <w:r w:rsidR="00BC5A05">
        <w:rPr>
          <w:rFonts w:ascii="Times New Roman" w:eastAsia="Times New Roman" w:hAnsi="Times New Roman" w:cs="Times New Roman"/>
          <w:sz w:val="24"/>
          <w:szCs w:val="24"/>
        </w:rPr>
        <w:t>Положения дополнить словами:</w:t>
      </w:r>
    </w:p>
    <w:p w14:paraId="42EDA3D6" w14:textId="506979CF" w:rsidR="00BC5A05" w:rsidRDefault="00BC5A05" w:rsidP="00E366E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«Действие указанных требований </w:t>
      </w:r>
      <w:r w:rsidRPr="00BC5A05">
        <w:rPr>
          <w:rFonts w:ascii="Times New Roman" w:eastAsia="Times New Roman" w:hAnsi="Times New Roman" w:cs="Times New Roman"/>
          <w:sz w:val="24"/>
          <w:szCs w:val="24"/>
        </w:rPr>
        <w:t>распространяется на социально ориентированные некоммерческие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14:paraId="011AA950" w14:textId="156B2D2F" w:rsidR="00701762" w:rsidRPr="00701762" w:rsidRDefault="00F366D1" w:rsidP="00DC7388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</w:rPr>
        <w:tab/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r w:rsidR="00CC07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Можгинский район</w:t>
      </w:r>
      <w:r w:rsidR="00CC07F8">
        <w:rPr>
          <w:rFonts w:ascii="Times New Roman" w:eastAsia="Times New Roman" w:hAnsi="Times New Roman" w:cs="Times New Roman"/>
          <w:sz w:val="24"/>
          <w:szCs w:val="24"/>
        </w:rPr>
        <w:t xml:space="preserve"> Удмуртской Республики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</w:rPr>
        <w:t>» и в Собрании муниципальных правовых актов муниципального образования «Муниципальный округ Можгинский район Удмуртской Республики».</w:t>
      </w:r>
    </w:p>
    <w:p w14:paraId="76DE1409" w14:textId="77777777" w:rsidR="00975DBD" w:rsidRPr="007F7B17" w:rsidRDefault="00975DBD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3A365" w14:textId="77777777" w:rsidR="00975DBD" w:rsidRPr="007F7B17" w:rsidRDefault="00975DBD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01DF3" w14:textId="77777777" w:rsidR="00FA0C12" w:rsidRDefault="00FA0C12" w:rsidP="007F7B1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9DF53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14:paraId="3E594A25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    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</w:p>
    <w:p w14:paraId="027E42DD" w14:textId="77777777" w:rsidR="001716D6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716D6" w:rsidRPr="00FA0C1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округ 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Можгинский район</w:t>
      </w:r>
    </w:p>
    <w:p w14:paraId="40D7CE75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Удмуртской Республики</w:t>
      </w:r>
      <w:r w:rsidR="00975DBD" w:rsidRPr="00FA0C1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Г. П. Королькова</w:t>
      </w:r>
    </w:p>
    <w:p w14:paraId="321844DC" w14:textId="77777777" w:rsidR="00975DBD" w:rsidRPr="00FA0C1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67B0B" w14:textId="77777777" w:rsidR="003254D6" w:rsidRDefault="003254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B4E01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14:paraId="326C639E" w14:textId="77777777" w:rsidR="001716D6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</w:t>
      </w:r>
    </w:p>
    <w:p w14:paraId="0336636B" w14:textId="77777777" w:rsidR="001716D6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Удмуртской Республики»      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А. Г. Васильев</w:t>
      </w:r>
    </w:p>
    <w:p w14:paraId="5890AA21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DB9EEA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6C4934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г. Можга</w:t>
      </w:r>
    </w:p>
    <w:p w14:paraId="094133B3" w14:textId="51955150" w:rsidR="00975DBD" w:rsidRPr="00975DBD" w:rsidRDefault="001716D6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_»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февраля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366D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</w:p>
    <w:p w14:paraId="25690B68" w14:textId="77777777" w:rsidR="003254D6" w:rsidRDefault="00975DBD" w:rsidP="009C0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 xml:space="preserve">   № 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</w:p>
    <w:p w14:paraId="49E76328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E8FADAF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2906E020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7D10565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8C89807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Проект вносит:</w:t>
      </w:r>
    </w:p>
    <w:p w14:paraId="427D486B" w14:textId="77777777" w:rsidR="003254D6" w:rsidRPr="00FA0C12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20B96D4" w14:textId="77777777" w:rsidR="003D24EF" w:rsidRPr="003D24EF" w:rsidRDefault="003D24EF" w:rsidP="003254D6">
      <w:pPr>
        <w:tabs>
          <w:tab w:val="left" w:pos="737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E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Заместитель 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главы Администрации района </w:t>
      </w:r>
    </w:p>
    <w:p w14:paraId="26EBCE7C" w14:textId="45C68E95" w:rsidR="003254D6" w:rsidRPr="00FA0C12" w:rsidRDefault="003D24EF" w:rsidP="003254D6">
      <w:pPr>
        <w:tabs>
          <w:tab w:val="left" w:pos="737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сельскому хозяйству и экономике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</w:t>
      </w:r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К.И. </w:t>
      </w:r>
      <w:proofErr w:type="spellStart"/>
      <w:r w:rsidRPr="003D24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Порымов</w:t>
      </w:r>
      <w:proofErr w:type="spellEnd"/>
      <w:r w:rsidR="003254D6" w:rsidRPr="003D24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3254D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F5D2544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736B80B6" w14:textId="77777777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14:paraId="7E35AC3E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C1DB68A" w14:textId="77777777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ачальник отдела </w:t>
      </w:r>
    </w:p>
    <w:p w14:paraId="4AF0BB40" w14:textId="77777777" w:rsidR="003254D6" w:rsidRPr="00FA0C12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0C12">
        <w:rPr>
          <w:rFonts w:ascii="Times New Roman" w:eastAsia="Times New Roman" w:hAnsi="Times New Roman" w:cs="Times New Roman"/>
          <w:sz w:val="24"/>
          <w:szCs w:val="24"/>
        </w:rPr>
        <w:t>рганизационно</w:t>
      </w:r>
      <w:r>
        <w:rPr>
          <w:rFonts w:ascii="Times New Roman" w:eastAsia="Times New Roman" w:hAnsi="Times New Roman" w:cs="Times New Roman"/>
          <w:sz w:val="24"/>
          <w:szCs w:val="24"/>
        </w:rPr>
        <w:t>й и</w:t>
      </w:r>
    </w:p>
    <w:p w14:paraId="104C6E7A" w14:textId="5D6BE20A" w:rsidR="003254D6" w:rsidRDefault="003254D6" w:rsidP="003254D6">
      <w:pPr>
        <w:tabs>
          <w:tab w:val="left" w:pos="7371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и правовой </w:t>
      </w:r>
      <w:proofErr w:type="gramStart"/>
      <w:r w:rsidRPr="00FA0C12">
        <w:rPr>
          <w:rFonts w:ascii="Times New Roman" w:eastAsia="Times New Roman" w:hAnsi="Times New Roman" w:cs="Times New Roman"/>
          <w:sz w:val="24"/>
          <w:szCs w:val="24"/>
        </w:rPr>
        <w:t>работы-юрисконсульт</w:t>
      </w:r>
      <w:proofErr w:type="gramEnd"/>
      <w:r w:rsidRPr="00FA0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B564F0" w14:textId="28913658" w:rsidR="00FB4E30" w:rsidRPr="00FB4E30" w:rsidRDefault="007F7B17" w:rsidP="00D520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 w:rsidR="00FB4E30" w:rsidRPr="00FB4E30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12EE3AFC" w14:textId="77777777" w:rsidR="00C81668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81668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C8166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муниципального образования </w:t>
      </w:r>
    </w:p>
    <w:p w14:paraId="58598952" w14:textId="77777777" w:rsidR="00FB4E30" w:rsidRPr="00FB4E30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 Удмуртской Республики»</w:t>
      </w:r>
    </w:p>
    <w:p w14:paraId="7DF5FC55" w14:textId="33157538" w:rsidR="00FB4E30" w:rsidRPr="00FB4E30" w:rsidRDefault="00F366D1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Положение о 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земельном </w:t>
      </w:r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контроле </w:t>
      </w:r>
      <w:r w:rsidR="00D520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отношении земель сельскохозяйственного назначения </w:t>
      </w:r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</w:t>
      </w:r>
      <w:proofErr w:type="gramEnd"/>
      <w:r w:rsidRPr="00F36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</w:t>
      </w:r>
      <w:r w:rsidR="003D24EF">
        <w:rPr>
          <w:rFonts w:ascii="Times New Roman" w:eastAsia="Times New Roman" w:hAnsi="Times New Roman" w:cs="Times New Roman"/>
          <w:b/>
          <w:bCs/>
          <w:sz w:val="24"/>
          <w:szCs w:val="24"/>
        </w:rPr>
        <w:t>» от 1</w:t>
      </w:r>
      <w:r w:rsidR="00D520A5">
        <w:rPr>
          <w:rFonts w:ascii="Times New Roman" w:eastAsia="Times New Roman" w:hAnsi="Times New Roman" w:cs="Times New Roman"/>
          <w:b/>
          <w:bCs/>
          <w:sz w:val="24"/>
          <w:szCs w:val="24"/>
        </w:rPr>
        <w:t>7 декабря 2025 года №32.9</w:t>
      </w:r>
    </w:p>
    <w:p w14:paraId="60DE3825" w14:textId="77777777" w:rsidR="00FB4E30" w:rsidRPr="00FB4E30" w:rsidRDefault="00FB4E30" w:rsidP="00FB4E30">
      <w:pPr>
        <w:tabs>
          <w:tab w:val="left" w:pos="7371"/>
        </w:tabs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481CD99A" w14:textId="77777777" w:rsidR="00EB6C85" w:rsidRPr="00EB6C85" w:rsidRDefault="00EB6C85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Можгинской межрайонной прокуратурой </w:t>
      </w:r>
      <w:r w:rsidR="00684764">
        <w:rPr>
          <w:rFonts w:ascii="Times New Roman" w:eastAsia="Times New Roman" w:hAnsi="Times New Roman" w:cs="Times New Roman"/>
          <w:sz w:val="24"/>
          <w:szCs w:val="24"/>
        </w:rPr>
        <w:t>проведен мониторинг муниципальных нормативных правовых актов, регулирующих правоотношения при осуществлении муниципального контроля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4D3F2" w14:textId="04D345B5" w:rsidR="00EB6C85" w:rsidRPr="00EB6C85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мониторинга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Положение о муниципальном контроле в сфере благоустройства 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Республики» от 1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2.202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EB6C8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не в полной мере отвечает требованиям действующего законодательства.</w:t>
      </w:r>
    </w:p>
    <w:p w14:paraId="20D3AD14" w14:textId="797C4BE6" w:rsidR="00684764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567</w:t>
      </w:r>
      <w:r>
        <w:rPr>
          <w:rFonts w:ascii="Times New Roman" w:eastAsia="Times New Roman" w:hAnsi="Times New Roman" w:cs="Times New Roman"/>
          <w:sz w:val="24"/>
          <w:szCs w:val="24"/>
        </w:rPr>
        <w:t>-ФЗ внесены изменения в Федеральный закон от 31.07.2020 № 248-ФЗ «О государственном контроле (надзоре) и муниципальном контроле в Российской Федерации».</w:t>
      </w:r>
    </w:p>
    <w:p w14:paraId="17CA5B45" w14:textId="4FAA92C9" w:rsidR="00F366D1" w:rsidRDefault="00684764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частности,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установлено, что р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ешения о проведении профилактическ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 xml:space="preserve">их и 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(надзорн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) мероприяти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C35A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Предусмотрена необходимость уведомления 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контролируем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лиц </w:t>
      </w:r>
      <w:r w:rsidR="00F366D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обязательного профилактического визита не </w:t>
      </w:r>
      <w:proofErr w:type="gramStart"/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66D1" w:rsidRPr="00F366D1">
        <w:rPr>
          <w:rFonts w:ascii="Times New Roman" w:eastAsia="Times New Roman" w:hAnsi="Times New Roman" w:cs="Times New Roman"/>
          <w:sz w:val="24"/>
          <w:szCs w:val="24"/>
        </w:rPr>
        <w:t xml:space="preserve"> часа до его начала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. Изменены отдельные требования к проведению контрольных мероприятий и контрольных действий. Действие сроков выездных проверок в отношении субъектов малого предпринимательства и микропредприятий распространено на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ориентированные некоммерческие организации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0CFF5" w14:textId="6E4F364D" w:rsidR="00C35A6D" w:rsidRPr="00EB6C85" w:rsidRDefault="00C35A6D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Указанные и иные изменения вступили в силу 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6DB60" w14:textId="7D44859C" w:rsidR="00EB6C85" w:rsidRPr="00EB6C85" w:rsidRDefault="00C35A6D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учетом вступивших в силу изменений действующего законодательства,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Протеста Можгинского межрайонного прокурора от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 г. № 46-202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/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</w:rPr>
        <w:t>Прдп</w:t>
      </w:r>
      <w:r w:rsidR="00D520A5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-20940032</w:t>
      </w:r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 xml:space="preserve">, предлагается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 xml:space="preserve">нести </w:t>
      </w:r>
      <w:r w:rsidR="003B2AB3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изменения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 xml:space="preserve">в Положение о </w:t>
      </w:r>
      <w:r w:rsidR="003D24EF">
        <w:rPr>
          <w:rFonts w:ascii="Times New Roman" w:eastAsia="Times New Roman" w:hAnsi="Times New Roman" w:cs="Times New Roman"/>
          <w:sz w:val="24"/>
          <w:szCs w:val="24"/>
        </w:rPr>
        <w:t xml:space="preserve">земельном </w:t>
      </w:r>
      <w:r w:rsidR="003B2AB3" w:rsidRPr="00D520A5">
        <w:rPr>
          <w:rFonts w:ascii="Times New Roman" w:eastAsia="Times New Roman" w:hAnsi="Times New Roman" w:cs="Times New Roman"/>
          <w:sz w:val="24"/>
          <w:szCs w:val="24"/>
        </w:rPr>
        <w:t xml:space="preserve">контроле </w:t>
      </w:r>
      <w:r w:rsidR="00D520A5" w:rsidRPr="00D520A5">
        <w:rPr>
          <w:rFonts w:ascii="Times New Roman" w:eastAsia="Times New Roman" w:hAnsi="Times New Roman" w:cs="Times New Roman"/>
          <w:bCs/>
          <w:sz w:val="24"/>
          <w:szCs w:val="24"/>
        </w:rPr>
        <w:t>в отношении земель сельскохозяйственного назначения</w:t>
      </w:r>
      <w:r w:rsidR="00D520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2AB3" w:rsidRPr="003B2AB3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</w:t>
      </w:r>
      <w:r w:rsidR="001E0C33">
        <w:rPr>
          <w:rFonts w:ascii="Times New Roman" w:eastAsia="Times New Roman" w:hAnsi="Times New Roman" w:cs="Times New Roman"/>
          <w:sz w:val="24"/>
          <w:szCs w:val="24"/>
        </w:rPr>
        <w:t>йон Удмуртской Республики» от 17 декабря 2025 года</w:t>
      </w:r>
      <w:proofErr w:type="gramEnd"/>
      <w:r w:rsidR="001E0C33">
        <w:rPr>
          <w:rFonts w:ascii="Times New Roman" w:eastAsia="Times New Roman" w:hAnsi="Times New Roman" w:cs="Times New Roman"/>
          <w:sz w:val="24"/>
          <w:szCs w:val="24"/>
        </w:rPr>
        <w:t xml:space="preserve"> №32.9</w:t>
      </w:r>
      <w:bookmarkStart w:id="1" w:name="_GoBack"/>
      <w:bookmarkEnd w:id="1"/>
      <w:r w:rsidR="00EB6C85"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B6C85" w:rsidRPr="00EB6C85" w:rsidSect="00DC738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2594"/>
    <w:multiLevelType w:val="hybridMultilevel"/>
    <w:tmpl w:val="B426B1DA"/>
    <w:lvl w:ilvl="0" w:tplc="D828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03CE3"/>
    <w:rsid w:val="00033ABC"/>
    <w:rsid w:val="00063442"/>
    <w:rsid w:val="000916DA"/>
    <w:rsid w:val="000B0712"/>
    <w:rsid w:val="000D3C61"/>
    <w:rsid w:val="000F5ED9"/>
    <w:rsid w:val="001312C6"/>
    <w:rsid w:val="001716D6"/>
    <w:rsid w:val="00183BF9"/>
    <w:rsid w:val="001B21FB"/>
    <w:rsid w:val="001D5F49"/>
    <w:rsid w:val="001E0C33"/>
    <w:rsid w:val="002024F1"/>
    <w:rsid w:val="00292D7E"/>
    <w:rsid w:val="00295F8E"/>
    <w:rsid w:val="002F7E38"/>
    <w:rsid w:val="003254D6"/>
    <w:rsid w:val="003450B4"/>
    <w:rsid w:val="003524DF"/>
    <w:rsid w:val="00352EB5"/>
    <w:rsid w:val="003B2AB3"/>
    <w:rsid w:val="003D24EF"/>
    <w:rsid w:val="00400452"/>
    <w:rsid w:val="00420DA5"/>
    <w:rsid w:val="0049267B"/>
    <w:rsid w:val="004E39BD"/>
    <w:rsid w:val="004F73FB"/>
    <w:rsid w:val="00515617"/>
    <w:rsid w:val="00554233"/>
    <w:rsid w:val="00635084"/>
    <w:rsid w:val="00684764"/>
    <w:rsid w:val="00695748"/>
    <w:rsid w:val="006D4989"/>
    <w:rsid w:val="00701762"/>
    <w:rsid w:val="00782727"/>
    <w:rsid w:val="00792CE7"/>
    <w:rsid w:val="007A2EE6"/>
    <w:rsid w:val="007B2C72"/>
    <w:rsid w:val="007C42A2"/>
    <w:rsid w:val="007F7B17"/>
    <w:rsid w:val="00830083"/>
    <w:rsid w:val="0083145F"/>
    <w:rsid w:val="0089468C"/>
    <w:rsid w:val="008B4D60"/>
    <w:rsid w:val="008D69C3"/>
    <w:rsid w:val="00975DBD"/>
    <w:rsid w:val="00980929"/>
    <w:rsid w:val="009A7EB7"/>
    <w:rsid w:val="009C0685"/>
    <w:rsid w:val="009C436B"/>
    <w:rsid w:val="00A25871"/>
    <w:rsid w:val="00A52EBB"/>
    <w:rsid w:val="00A60983"/>
    <w:rsid w:val="00AC0F0A"/>
    <w:rsid w:val="00B019C1"/>
    <w:rsid w:val="00B05E87"/>
    <w:rsid w:val="00BA1303"/>
    <w:rsid w:val="00BC5A05"/>
    <w:rsid w:val="00BD1968"/>
    <w:rsid w:val="00BE2C27"/>
    <w:rsid w:val="00C35A6D"/>
    <w:rsid w:val="00C81668"/>
    <w:rsid w:val="00C96EC4"/>
    <w:rsid w:val="00CC07F8"/>
    <w:rsid w:val="00D0763C"/>
    <w:rsid w:val="00D47EDB"/>
    <w:rsid w:val="00D520A5"/>
    <w:rsid w:val="00DA1614"/>
    <w:rsid w:val="00DC4D38"/>
    <w:rsid w:val="00DC7388"/>
    <w:rsid w:val="00E366E4"/>
    <w:rsid w:val="00EB6136"/>
    <w:rsid w:val="00EB6C85"/>
    <w:rsid w:val="00ED52BE"/>
    <w:rsid w:val="00F366D1"/>
    <w:rsid w:val="00F9317F"/>
    <w:rsid w:val="00FA0C12"/>
    <w:rsid w:val="00FA42C8"/>
    <w:rsid w:val="00FB4E30"/>
    <w:rsid w:val="00FF3BCB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4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1762"/>
    <w:pPr>
      <w:ind w:left="720"/>
      <w:contextualSpacing/>
    </w:pPr>
  </w:style>
  <w:style w:type="table" w:styleId="a6">
    <w:name w:val="Table Grid"/>
    <w:basedOn w:val="a1"/>
    <w:uiPriority w:val="59"/>
    <w:rsid w:val="00C8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1762"/>
    <w:pPr>
      <w:ind w:left="720"/>
      <w:contextualSpacing/>
    </w:pPr>
  </w:style>
  <w:style w:type="table" w:styleId="a6">
    <w:name w:val="Table Grid"/>
    <w:basedOn w:val="a1"/>
    <w:uiPriority w:val="59"/>
    <w:rsid w:val="00C8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</cp:revision>
  <cp:lastPrinted>2025-02-03T10:25:00Z</cp:lastPrinted>
  <dcterms:created xsi:type="dcterms:W3CDTF">2026-04-06T08:30:00Z</dcterms:created>
  <dcterms:modified xsi:type="dcterms:W3CDTF">2026-04-06T08:30:00Z</dcterms:modified>
</cp:coreProperties>
</file>